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94" w:rsidRDefault="00DE7D94">
      <w:pPr>
        <w:spacing w:line="14" w:lineRule="exact"/>
      </w:pPr>
    </w:p>
    <w:p w:rsidR="00DE7D94" w:rsidRDefault="00C55819">
      <w:pPr>
        <w:pStyle w:val="1"/>
        <w:framePr w:w="9408" w:h="600" w:hRule="exact" w:wrap="none" w:vAnchor="page" w:hAnchor="page" w:x="1675" w:y="1251"/>
        <w:shd w:val="clear" w:color="auto" w:fill="auto"/>
        <w:ind w:left="4400"/>
        <w:jc w:val="left"/>
      </w:pPr>
      <w:r>
        <w:rPr>
          <w:color w:val="000000"/>
        </w:rPr>
        <w:t>Утверждено</w:t>
      </w:r>
    </w:p>
    <w:p w:rsidR="00DE7D94" w:rsidRDefault="00C55819">
      <w:pPr>
        <w:pStyle w:val="1"/>
        <w:framePr w:w="9408" w:h="600" w:hRule="exact" w:wrap="none" w:vAnchor="page" w:hAnchor="page" w:x="1675" w:y="1251"/>
        <w:shd w:val="clear" w:color="auto" w:fill="auto"/>
        <w:ind w:left="4400"/>
        <w:jc w:val="left"/>
      </w:pPr>
      <w:r>
        <w:rPr>
          <w:color w:val="000000"/>
        </w:rPr>
        <w:t xml:space="preserve">Приказом № </w:t>
      </w:r>
      <w:r w:rsidR="006651E1">
        <w:rPr>
          <w:color w:val="000000"/>
        </w:rPr>
        <w:t xml:space="preserve">58-од </w:t>
      </w:r>
      <w:r>
        <w:rPr>
          <w:color w:val="000000"/>
        </w:rPr>
        <w:t>от «</w:t>
      </w:r>
      <w:r w:rsidR="006651E1">
        <w:rPr>
          <w:color w:val="000000"/>
        </w:rPr>
        <w:t>04</w:t>
      </w:r>
      <w:r>
        <w:rPr>
          <w:color w:val="000000"/>
        </w:rPr>
        <w:t xml:space="preserve">» </w:t>
      </w:r>
      <w:r w:rsidR="006651E1">
        <w:rPr>
          <w:color w:val="000000"/>
        </w:rPr>
        <w:t xml:space="preserve">октября </w:t>
      </w:r>
      <w:r>
        <w:rPr>
          <w:color w:val="000000"/>
        </w:rPr>
        <w:t>201</w:t>
      </w:r>
      <w:r w:rsidR="006651E1">
        <w:rPr>
          <w:color w:val="000000"/>
        </w:rPr>
        <w:t>9</w:t>
      </w:r>
      <w:r>
        <w:rPr>
          <w:color w:val="000000"/>
        </w:rPr>
        <w:t xml:space="preserve"> года</w:t>
      </w:r>
    </w:p>
    <w:p w:rsidR="00DE7D94" w:rsidRDefault="00C55819">
      <w:pPr>
        <w:pStyle w:val="11"/>
        <w:framePr w:w="9408" w:h="13478" w:hRule="exact" w:wrap="none" w:vAnchor="page" w:hAnchor="page" w:x="1675" w:y="2077"/>
        <w:shd w:val="clear" w:color="auto" w:fill="auto"/>
        <w:spacing w:after="0"/>
        <w:ind w:left="0"/>
        <w:jc w:val="center"/>
      </w:pPr>
      <w:bookmarkStart w:id="0" w:name="bookmark0"/>
      <w:r>
        <w:t>Положение</w:t>
      </w:r>
      <w:bookmarkEnd w:id="0"/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spacing w:after="180"/>
        <w:jc w:val="center"/>
      </w:pPr>
      <w:r>
        <w:rPr>
          <w:b/>
          <w:bCs/>
        </w:rPr>
        <w:t>о Комиссии по противодействию коррупции</w:t>
      </w:r>
      <w:r>
        <w:rPr>
          <w:b/>
          <w:bCs/>
        </w:rPr>
        <w:br/>
      </w:r>
      <w:r>
        <w:rPr>
          <w:b/>
          <w:bCs/>
          <w:color w:val="000000"/>
        </w:rPr>
        <w:t>ФГБУ «Государственный заповедник «</w:t>
      </w:r>
      <w:r w:rsidR="006651E1">
        <w:rPr>
          <w:b/>
          <w:bCs/>
          <w:color w:val="000000"/>
        </w:rPr>
        <w:t>Кузнецкий Алатау»</w:t>
      </w:r>
    </w:p>
    <w:p w:rsidR="00DE7D94" w:rsidRDefault="00C55819">
      <w:pPr>
        <w:pStyle w:val="11"/>
        <w:framePr w:w="9408" w:h="13478" w:hRule="exact" w:wrap="none" w:vAnchor="page" w:hAnchor="page" w:x="1675" w:y="2077"/>
        <w:numPr>
          <w:ilvl w:val="0"/>
          <w:numId w:val="1"/>
        </w:numPr>
        <w:shd w:val="clear" w:color="auto" w:fill="auto"/>
        <w:tabs>
          <w:tab w:val="left" w:pos="3898"/>
        </w:tabs>
        <w:ind w:left="3480"/>
      </w:pPr>
      <w:bookmarkStart w:id="1" w:name="bookmark1"/>
      <w:r>
        <w:t>Общие положения</w:t>
      </w:r>
      <w:bookmarkEnd w:id="1"/>
    </w:p>
    <w:p w:rsidR="00DE7D94" w:rsidRDefault="00C55819">
      <w:pPr>
        <w:pStyle w:val="1"/>
        <w:framePr w:w="9408" w:h="13478" w:hRule="exact" w:wrap="none" w:vAnchor="page" w:hAnchor="page" w:x="1675" w:y="2077"/>
        <w:numPr>
          <w:ilvl w:val="1"/>
          <w:numId w:val="1"/>
        </w:numPr>
        <w:shd w:val="clear" w:color="auto" w:fill="auto"/>
        <w:tabs>
          <w:tab w:val="left" w:pos="1225"/>
        </w:tabs>
        <w:ind w:firstLine="720"/>
      </w:pPr>
      <w:r>
        <w:t>Настоящее Положение о комиссии по противодействию коррупции (далее - Положение о комиссии) разработано в соответствии с Конституцией Российской Федерации, Федеральным законом от 25.12.2008 № 273-ФЗ «О противодействии коррупции», иными нормативно-правовыми актами Российской Федерации.</w:t>
      </w:r>
    </w:p>
    <w:p w:rsidR="00DE7D94" w:rsidRDefault="00C55819">
      <w:pPr>
        <w:pStyle w:val="1"/>
        <w:framePr w:w="9408" w:h="13478" w:hRule="exact" w:wrap="none" w:vAnchor="page" w:hAnchor="page" w:x="1675" w:y="2077"/>
        <w:numPr>
          <w:ilvl w:val="1"/>
          <w:numId w:val="1"/>
        </w:numPr>
        <w:shd w:val="clear" w:color="auto" w:fill="auto"/>
        <w:tabs>
          <w:tab w:val="left" w:pos="1225"/>
        </w:tabs>
        <w:ind w:firstLine="720"/>
      </w:pPr>
      <w:r>
        <w:t>Комиссия по противодействию коррупции (далее - Комиссия) является коллегиальным совещательным органом, образованным в целях оказания содействия учреждению в реализации антикоррупционной политики.</w:t>
      </w:r>
    </w:p>
    <w:p w:rsidR="00DE7D94" w:rsidRDefault="00C55819">
      <w:pPr>
        <w:pStyle w:val="1"/>
        <w:framePr w:w="9408" w:h="13478" w:hRule="exact" w:wrap="none" w:vAnchor="page" w:hAnchor="page" w:x="1675" w:y="2077"/>
        <w:numPr>
          <w:ilvl w:val="1"/>
          <w:numId w:val="1"/>
        </w:numPr>
        <w:shd w:val="clear" w:color="auto" w:fill="auto"/>
        <w:tabs>
          <w:tab w:val="left" w:pos="1225"/>
        </w:tabs>
        <w:ind w:firstLine="720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актами, а также настоящим Положением.</w:t>
      </w:r>
    </w:p>
    <w:p w:rsidR="00DE7D94" w:rsidRDefault="00C55819">
      <w:pPr>
        <w:pStyle w:val="1"/>
        <w:framePr w:w="9408" w:h="13478" w:hRule="exact" w:wrap="none" w:vAnchor="page" w:hAnchor="page" w:x="1675" w:y="2077"/>
        <w:numPr>
          <w:ilvl w:val="1"/>
          <w:numId w:val="1"/>
        </w:numPr>
        <w:shd w:val="clear" w:color="auto" w:fill="auto"/>
        <w:tabs>
          <w:tab w:val="left" w:pos="1225"/>
        </w:tabs>
        <w:ind w:firstLine="720"/>
      </w:pPr>
      <w:r>
        <w:t>Положение о Комисс</w:t>
      </w:r>
      <w:proofErr w:type="gramStart"/>
      <w:r>
        <w:t>ии и ее</w:t>
      </w:r>
      <w:proofErr w:type="gramEnd"/>
      <w:r>
        <w:t xml:space="preserve"> состав утверждаются приказом руководителя учреждения.</w:t>
      </w:r>
    </w:p>
    <w:p w:rsidR="00DE7D94" w:rsidRDefault="00C55819">
      <w:pPr>
        <w:pStyle w:val="1"/>
        <w:framePr w:w="9408" w:h="13478" w:hRule="exact" w:wrap="none" w:vAnchor="page" w:hAnchor="page" w:x="1675" w:y="2077"/>
        <w:numPr>
          <w:ilvl w:val="1"/>
          <w:numId w:val="1"/>
        </w:numPr>
        <w:shd w:val="clear" w:color="auto" w:fill="auto"/>
        <w:tabs>
          <w:tab w:val="left" w:pos="1221"/>
        </w:tabs>
        <w:spacing w:after="260"/>
        <w:ind w:firstLine="720"/>
      </w:pPr>
      <w:r>
        <w:t>Положение о Комиссии определяет цели, задачи, порядок формирования и деятельности, основания для проведения заседаний Комиссии, и полномочия Комиссии.</w:t>
      </w:r>
    </w:p>
    <w:p w:rsidR="00DE7D94" w:rsidRDefault="00C55819">
      <w:pPr>
        <w:pStyle w:val="11"/>
        <w:framePr w:w="9408" w:h="13478" w:hRule="exact" w:wrap="none" w:vAnchor="page" w:hAnchor="page" w:x="1675" w:y="2077"/>
        <w:numPr>
          <w:ilvl w:val="0"/>
          <w:numId w:val="1"/>
        </w:numPr>
        <w:shd w:val="clear" w:color="auto" w:fill="auto"/>
        <w:tabs>
          <w:tab w:val="left" w:pos="2278"/>
        </w:tabs>
        <w:ind w:left="1840" w:firstLine="20"/>
      </w:pPr>
      <w:bookmarkStart w:id="2" w:name="bookmark2"/>
      <w:r>
        <w:t>Основные цели, задачи и полномочия Комиссии</w:t>
      </w:r>
      <w:bookmarkEnd w:id="2"/>
    </w:p>
    <w:p w:rsidR="00DE7D94" w:rsidRDefault="00C55819">
      <w:pPr>
        <w:pStyle w:val="1"/>
        <w:framePr w:w="9408" w:h="13478" w:hRule="exact" w:wrap="none" w:vAnchor="page" w:hAnchor="page" w:x="1675" w:y="2077"/>
        <w:numPr>
          <w:ilvl w:val="1"/>
          <w:numId w:val="1"/>
        </w:numPr>
        <w:shd w:val="clear" w:color="auto" w:fill="auto"/>
        <w:tabs>
          <w:tab w:val="left" w:pos="1240"/>
        </w:tabs>
        <w:ind w:firstLine="720"/>
      </w:pPr>
      <w:r>
        <w:t>Комиссия образовывается в целях:</w:t>
      </w:r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tabs>
          <w:tab w:val="left" w:pos="347"/>
        </w:tabs>
      </w:pPr>
      <w:r>
        <w:t>а)</w:t>
      </w:r>
      <w:r>
        <w:tab/>
        <w:t>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tabs>
          <w:tab w:val="left" w:pos="371"/>
        </w:tabs>
      </w:pPr>
      <w:r>
        <w:t>б)</w:t>
      </w:r>
      <w:r>
        <w:tab/>
        <w:t>повышения эффективности функционирования учреждения за счет снижения рисков проявления коррупции;</w:t>
      </w:r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tabs>
          <w:tab w:val="left" w:pos="371"/>
        </w:tabs>
      </w:pPr>
      <w:r>
        <w:t>в)</w:t>
      </w:r>
      <w:r>
        <w:tab/>
        <w:t>подготовки предложений по совершенствованию правового регулирования вопросов противодействия коррупции.</w:t>
      </w:r>
    </w:p>
    <w:p w:rsidR="00DE7D94" w:rsidRDefault="00C55819">
      <w:pPr>
        <w:pStyle w:val="1"/>
        <w:framePr w:w="9408" w:h="13478" w:hRule="exact" w:wrap="none" w:vAnchor="page" w:hAnchor="page" w:x="1675" w:y="2077"/>
        <w:numPr>
          <w:ilvl w:val="1"/>
          <w:numId w:val="1"/>
        </w:numPr>
        <w:shd w:val="clear" w:color="auto" w:fill="auto"/>
        <w:tabs>
          <w:tab w:val="left" w:pos="1240"/>
        </w:tabs>
        <w:ind w:firstLine="720"/>
      </w:pPr>
      <w:r>
        <w:t>Основными задачами Комиссии являются:</w:t>
      </w:r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tabs>
          <w:tab w:val="left" w:pos="347"/>
        </w:tabs>
      </w:pPr>
      <w:r>
        <w:t>а)</w:t>
      </w:r>
      <w:r>
        <w:tab/>
        <w:t>координация деятельности структурных подразделений (работников) учреждения по реализации антикоррупционной политики;</w:t>
      </w:r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tabs>
          <w:tab w:val="left" w:pos="371"/>
        </w:tabs>
      </w:pPr>
      <w:r>
        <w:t>б)</w:t>
      </w:r>
      <w:r>
        <w:tab/>
        <w:t>создание единой системы информирования работников учреждения по вопросам противодействия коррупции;</w:t>
      </w:r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tabs>
          <w:tab w:val="left" w:pos="371"/>
        </w:tabs>
      </w:pPr>
      <w:r>
        <w:t>в)</w:t>
      </w:r>
      <w:r>
        <w:tab/>
        <w:t>формирование у работников учреждения антикоррупционного сознания, а также навыков антикоррупционного поведения;</w:t>
      </w:r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tabs>
          <w:tab w:val="left" w:pos="352"/>
        </w:tabs>
      </w:pPr>
      <w:r>
        <w:t>г)</w:t>
      </w:r>
      <w:r>
        <w:tab/>
      </w:r>
      <w:proofErr w:type="gramStart"/>
      <w:r>
        <w:t>контроль за</w:t>
      </w:r>
      <w:proofErr w:type="gramEnd"/>
      <w:r>
        <w:t xml:space="preserve"> реализацией выполнения антикоррупционных мероприятий в учреждении;</w:t>
      </w:r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tabs>
          <w:tab w:val="left" w:pos="366"/>
        </w:tabs>
      </w:pPr>
      <w:r>
        <w:t>д)</w:t>
      </w:r>
      <w:r>
        <w:tab/>
        <w:t>содействие учреждению в обеспечении работниками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и нормативными актами Минприроды России в сфере противодействия коррупции.</w:t>
      </w:r>
    </w:p>
    <w:p w:rsidR="00DE7D94" w:rsidRDefault="00C55819">
      <w:pPr>
        <w:pStyle w:val="1"/>
        <w:framePr w:w="9408" w:h="13478" w:hRule="exact" w:wrap="none" w:vAnchor="page" w:hAnchor="page" w:x="1675" w:y="2077"/>
        <w:numPr>
          <w:ilvl w:val="1"/>
          <w:numId w:val="1"/>
        </w:numPr>
        <w:shd w:val="clear" w:color="auto" w:fill="auto"/>
        <w:tabs>
          <w:tab w:val="left" w:pos="1240"/>
        </w:tabs>
        <w:ind w:firstLine="720"/>
      </w:pPr>
      <w:r>
        <w:t>Комиссия для решения возложенных на нее задач имеет право:</w:t>
      </w:r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tabs>
          <w:tab w:val="left" w:pos="347"/>
        </w:tabs>
      </w:pPr>
      <w:r>
        <w:t>а)</w:t>
      </w:r>
      <w:r>
        <w:tab/>
        <w:t>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:rsidR="00DE7D94" w:rsidRDefault="00C55819">
      <w:pPr>
        <w:pStyle w:val="1"/>
        <w:framePr w:w="9408" w:h="13478" w:hRule="exact" w:wrap="none" w:vAnchor="page" w:hAnchor="page" w:x="1675" w:y="2077"/>
        <w:shd w:val="clear" w:color="auto" w:fill="auto"/>
        <w:tabs>
          <w:tab w:val="left" w:pos="371"/>
        </w:tabs>
      </w:pPr>
      <w:r>
        <w:t>б)</w:t>
      </w:r>
      <w:r>
        <w:tab/>
        <w:t>запрашивать и получать в установленном порядке информацию от структурных подразделений учреждения, государственных органов, органов местного самоуправления и организаций по вопросам, относящимся к компетенции Комиссии;</w:t>
      </w:r>
    </w:p>
    <w:p w:rsidR="00DE7D94" w:rsidRDefault="00DE7D94">
      <w:pPr>
        <w:spacing w:line="14" w:lineRule="exact"/>
        <w:sectPr w:rsidR="00DE7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D94" w:rsidRDefault="00DE7D94">
      <w:pPr>
        <w:spacing w:line="14" w:lineRule="exact"/>
      </w:pPr>
    </w:p>
    <w:p w:rsidR="00DE7D94" w:rsidRDefault="00C55819">
      <w:pPr>
        <w:pStyle w:val="1"/>
        <w:framePr w:w="9408" w:h="4190" w:hRule="exact" w:wrap="none" w:vAnchor="page" w:hAnchor="page" w:x="1675" w:y="1155"/>
        <w:shd w:val="clear" w:color="auto" w:fill="auto"/>
        <w:tabs>
          <w:tab w:val="left" w:pos="337"/>
        </w:tabs>
      </w:pPr>
      <w:r>
        <w:t>в)</w:t>
      </w:r>
      <w:r>
        <w:rPr>
          <w:color w:val="000000"/>
        </w:rPr>
        <w:tab/>
      </w:r>
      <w:r>
        <w:t>заслушивать на заседаниях Комиссии руководителей структурных подразделений, работников учреждения;</w:t>
      </w:r>
    </w:p>
    <w:p w:rsidR="00DE7D94" w:rsidRDefault="00C55819">
      <w:pPr>
        <w:pStyle w:val="1"/>
        <w:framePr w:w="9408" w:h="4190" w:hRule="exact" w:wrap="none" w:vAnchor="page" w:hAnchor="page" w:x="1675" w:y="1155"/>
        <w:shd w:val="clear" w:color="auto" w:fill="auto"/>
        <w:tabs>
          <w:tab w:val="left" w:pos="323"/>
        </w:tabs>
      </w:pPr>
      <w:r>
        <w:t>г)</w:t>
      </w:r>
      <w:r>
        <w:rPr>
          <w:color w:val="000000"/>
        </w:rPr>
        <w:tab/>
      </w:r>
      <w:r>
        <w:t>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:rsidR="00DE7D94" w:rsidRDefault="00C55819">
      <w:pPr>
        <w:pStyle w:val="1"/>
        <w:framePr w:w="9408" w:h="4190" w:hRule="exact" w:wrap="none" w:vAnchor="page" w:hAnchor="page" w:x="1675" w:y="1155"/>
        <w:shd w:val="clear" w:color="auto" w:fill="auto"/>
        <w:tabs>
          <w:tab w:val="left" w:pos="347"/>
        </w:tabs>
      </w:pPr>
      <w:r>
        <w:t>д)</w:t>
      </w:r>
      <w:r>
        <w:rPr>
          <w:color w:val="000000"/>
        </w:rPr>
        <w:tab/>
      </w:r>
      <w:r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DE7D94" w:rsidRDefault="00C55819">
      <w:pPr>
        <w:pStyle w:val="1"/>
        <w:framePr w:w="9408" w:h="4190" w:hRule="exact" w:wrap="none" w:vAnchor="page" w:hAnchor="page" w:x="1675" w:y="1155"/>
        <w:shd w:val="clear" w:color="auto" w:fill="auto"/>
        <w:tabs>
          <w:tab w:val="left" w:pos="328"/>
        </w:tabs>
      </w:pPr>
      <w:r>
        <w:t>е)</w:t>
      </w:r>
      <w:r>
        <w:rPr>
          <w:color w:val="000000"/>
        </w:rPr>
        <w:tab/>
      </w:r>
      <w:r>
        <w:t>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DE7D94" w:rsidRDefault="00C55819">
      <w:pPr>
        <w:pStyle w:val="1"/>
        <w:framePr w:w="9408" w:h="4190" w:hRule="exact" w:wrap="none" w:vAnchor="page" w:hAnchor="page" w:x="1675" w:y="1155"/>
        <w:shd w:val="clear" w:color="auto" w:fill="auto"/>
        <w:tabs>
          <w:tab w:val="left" w:pos="390"/>
        </w:tabs>
      </w:pPr>
      <w:r>
        <w:t>ж)</w:t>
      </w:r>
      <w:r>
        <w:rPr>
          <w:color w:val="000000"/>
        </w:rPr>
        <w:tab/>
      </w:r>
      <w:r>
        <w:t>вносить предложения о привлечении к дисциплинарной ответственности работников учреждения, совершивших коррупционные правонарушения;</w:t>
      </w:r>
    </w:p>
    <w:p w:rsidR="00DE7D94" w:rsidRDefault="00C55819">
      <w:pPr>
        <w:pStyle w:val="1"/>
        <w:framePr w:w="9408" w:h="4190" w:hRule="exact" w:wrap="none" w:vAnchor="page" w:hAnchor="page" w:x="1675" w:y="1155"/>
        <w:shd w:val="clear" w:color="auto" w:fill="auto"/>
        <w:tabs>
          <w:tab w:val="left" w:pos="318"/>
        </w:tabs>
      </w:pPr>
      <w:r>
        <w:t>з)</w:t>
      </w:r>
      <w:r>
        <w:rPr>
          <w:color w:val="000000"/>
        </w:rPr>
        <w:tab/>
      </w:r>
      <w:r>
        <w:t>создавать временные рабочие группы по вопросам реализации антикоррупционной политики;</w:t>
      </w:r>
    </w:p>
    <w:p w:rsidR="00DE7D94" w:rsidRDefault="00C55819">
      <w:pPr>
        <w:pStyle w:val="1"/>
        <w:framePr w:w="9408" w:h="4190" w:hRule="exact" w:wrap="none" w:vAnchor="page" w:hAnchor="page" w:x="1675" w:y="1155"/>
        <w:shd w:val="clear" w:color="auto" w:fill="auto"/>
        <w:tabs>
          <w:tab w:val="left" w:pos="352"/>
        </w:tabs>
      </w:pPr>
      <w:r>
        <w:t>и)</w:t>
      </w:r>
      <w:r>
        <w:rPr>
          <w:color w:val="000000"/>
        </w:rPr>
        <w:tab/>
      </w:r>
      <w:r>
        <w:t>привлекать при необходимости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DE7D94" w:rsidRDefault="00C55819">
      <w:pPr>
        <w:pStyle w:val="11"/>
        <w:framePr w:w="9408" w:h="5568" w:hRule="exact" w:wrap="none" w:vAnchor="page" w:hAnchor="page" w:x="1675" w:y="5571"/>
        <w:numPr>
          <w:ilvl w:val="0"/>
          <w:numId w:val="1"/>
        </w:numPr>
        <w:shd w:val="clear" w:color="auto" w:fill="auto"/>
        <w:tabs>
          <w:tab w:val="left" w:pos="2998"/>
        </w:tabs>
        <w:ind w:left="2580"/>
      </w:pPr>
      <w:bookmarkStart w:id="3" w:name="bookmark3"/>
      <w:r>
        <w:t>Порядок формирования Комиссии</w:t>
      </w:r>
      <w:bookmarkEnd w:id="3"/>
    </w:p>
    <w:p w:rsidR="00DE7D94" w:rsidRDefault="00C55819">
      <w:pPr>
        <w:pStyle w:val="1"/>
        <w:framePr w:w="9408" w:h="5568" w:hRule="exact" w:wrap="none" w:vAnchor="page" w:hAnchor="page" w:x="1675" w:y="5571"/>
        <w:numPr>
          <w:ilvl w:val="1"/>
          <w:numId w:val="1"/>
        </w:numPr>
        <w:shd w:val="clear" w:color="auto" w:fill="auto"/>
        <w:tabs>
          <w:tab w:val="left" w:pos="1211"/>
        </w:tabs>
        <w:ind w:firstLine="720"/>
      </w:pPr>
      <w:r>
        <w:t>Комиссия формируется в составе председателя комиссии, секретаря и членов комиссии.</w:t>
      </w:r>
    </w:p>
    <w:p w:rsidR="00DE7D94" w:rsidRDefault="00C55819">
      <w:pPr>
        <w:pStyle w:val="1"/>
        <w:framePr w:w="9408" w:h="5568" w:hRule="exact" w:wrap="none" w:vAnchor="page" w:hAnchor="page" w:x="1675" w:y="5571"/>
        <w:numPr>
          <w:ilvl w:val="1"/>
          <w:numId w:val="1"/>
        </w:numPr>
        <w:shd w:val="clear" w:color="auto" w:fill="auto"/>
        <w:tabs>
          <w:tab w:val="left" w:pos="1225"/>
        </w:tabs>
        <w:ind w:firstLine="720"/>
      </w:pPr>
      <w:r>
        <w:t>Председателем Комиссии назначается руководитель учреждения.</w:t>
      </w:r>
    </w:p>
    <w:p w:rsidR="00DE7D94" w:rsidRDefault="00C55819">
      <w:pPr>
        <w:pStyle w:val="1"/>
        <w:framePr w:w="9408" w:h="5568" w:hRule="exact" w:wrap="none" w:vAnchor="page" w:hAnchor="page" w:x="1675" w:y="5571"/>
        <w:numPr>
          <w:ilvl w:val="1"/>
          <w:numId w:val="1"/>
        </w:numPr>
        <w:shd w:val="clear" w:color="auto" w:fill="auto"/>
        <w:tabs>
          <w:tab w:val="left" w:pos="1349"/>
        </w:tabs>
        <w:ind w:firstLine="720"/>
      </w:pPr>
      <w:r>
        <w:t>Лицо, ответственное за работу по профилактике коррупционных правонарушений, назначается секретарем Комиссии.</w:t>
      </w:r>
    </w:p>
    <w:p w:rsidR="00DE7D94" w:rsidRDefault="00C55819">
      <w:pPr>
        <w:pStyle w:val="1"/>
        <w:framePr w:w="9408" w:h="5568" w:hRule="exact" w:wrap="none" w:vAnchor="page" w:hAnchor="page" w:x="1675" w:y="5571"/>
        <w:numPr>
          <w:ilvl w:val="1"/>
          <w:numId w:val="1"/>
        </w:numPr>
        <w:shd w:val="clear" w:color="auto" w:fill="auto"/>
        <w:tabs>
          <w:tab w:val="left" w:pos="1225"/>
        </w:tabs>
        <w:ind w:firstLine="720"/>
      </w:pPr>
      <w:r>
        <w:t>В заседаниях Комиссии с правом совещательного голоса участвуют:</w:t>
      </w:r>
    </w:p>
    <w:p w:rsidR="00DE7D94" w:rsidRDefault="00C55819">
      <w:pPr>
        <w:pStyle w:val="1"/>
        <w:framePr w:w="9408" w:h="5568" w:hRule="exact" w:wrap="none" w:vAnchor="page" w:hAnchor="page" w:x="1675" w:y="5571"/>
        <w:shd w:val="clear" w:color="auto" w:fill="auto"/>
      </w:pPr>
      <w:r>
        <w:t>-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работника, замещающие должности аналогичные замещаемой работником, в отношении которого Комиссией рассматриваются вышеперечисленные вопросы;</w:t>
      </w:r>
    </w:p>
    <w:p w:rsidR="00DE7D94" w:rsidRDefault="00C55819">
      <w:pPr>
        <w:pStyle w:val="1"/>
        <w:framePr w:w="9408" w:h="5568" w:hRule="exact" w:wrap="none" w:vAnchor="page" w:hAnchor="page" w:x="1675" w:y="5571"/>
        <w:shd w:val="clear" w:color="auto" w:fill="auto"/>
      </w:pPr>
      <w:r>
        <w:t>- иные работники: специалисты, которые могут дать пояснения по вопросам работы и вопросам, рассматриваемым Комиссией,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E7D94" w:rsidRDefault="00C55819">
      <w:pPr>
        <w:pStyle w:val="1"/>
        <w:framePr w:w="9408" w:h="5568" w:hRule="exact" w:wrap="none" w:vAnchor="page" w:hAnchor="page" w:x="1675" w:y="5571"/>
        <w:numPr>
          <w:ilvl w:val="1"/>
          <w:numId w:val="1"/>
        </w:numPr>
        <w:shd w:val="clear" w:color="auto" w:fill="auto"/>
        <w:tabs>
          <w:tab w:val="left" w:pos="1211"/>
        </w:tabs>
        <w:ind w:firstLine="720"/>
      </w:pPr>
      <w: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E7D94" w:rsidRDefault="00C55819">
      <w:pPr>
        <w:pStyle w:val="11"/>
        <w:framePr w:w="9408" w:h="4190" w:hRule="exact" w:wrap="none" w:vAnchor="page" w:hAnchor="page" w:x="1675" w:y="11365"/>
        <w:numPr>
          <w:ilvl w:val="0"/>
          <w:numId w:val="1"/>
        </w:numPr>
        <w:shd w:val="clear" w:color="auto" w:fill="auto"/>
        <w:tabs>
          <w:tab w:val="left" w:pos="2842"/>
        </w:tabs>
        <w:ind w:left="2420"/>
      </w:pPr>
      <w:bookmarkStart w:id="4" w:name="bookmark4"/>
      <w:r>
        <w:t>Организация деятельности Комиссии</w:t>
      </w:r>
      <w:bookmarkEnd w:id="4"/>
    </w:p>
    <w:p w:rsidR="00DE7D94" w:rsidRDefault="00C55819">
      <w:pPr>
        <w:pStyle w:val="1"/>
        <w:framePr w:w="9408" w:h="4190" w:hRule="exact" w:wrap="none" w:vAnchor="page" w:hAnchor="page" w:x="1675" w:y="11365"/>
        <w:numPr>
          <w:ilvl w:val="1"/>
          <w:numId w:val="1"/>
        </w:numPr>
        <w:shd w:val="clear" w:color="auto" w:fill="auto"/>
        <w:tabs>
          <w:tab w:val="left" w:pos="1211"/>
        </w:tabs>
        <w:ind w:firstLine="720"/>
      </w:pPr>
      <w:r>
        <w:t xml:space="preserve">Деятельность Комиссии осуществляется </w:t>
      </w:r>
      <w:proofErr w:type="gramStart"/>
      <w:r>
        <w:t>в соответствии с планами мероприятий по противодействию коррупции в учреждении на календарный год</w:t>
      </w:r>
      <w:proofErr w:type="gramEnd"/>
      <w:r>
        <w:t>, утверждаемыми руководителем учреждения.</w:t>
      </w:r>
    </w:p>
    <w:p w:rsidR="00DE7D94" w:rsidRDefault="00C55819">
      <w:pPr>
        <w:pStyle w:val="1"/>
        <w:framePr w:w="9408" w:h="4190" w:hRule="exact" w:wrap="none" w:vAnchor="page" w:hAnchor="page" w:x="1675" w:y="11365"/>
        <w:numPr>
          <w:ilvl w:val="1"/>
          <w:numId w:val="1"/>
        </w:numPr>
        <w:shd w:val="clear" w:color="auto" w:fill="auto"/>
        <w:tabs>
          <w:tab w:val="left" w:pos="1211"/>
        </w:tabs>
        <w:ind w:firstLine="720"/>
      </w:pPr>
      <w: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объединениями.</w:t>
      </w:r>
    </w:p>
    <w:p w:rsidR="00DE7D94" w:rsidRDefault="00C55819">
      <w:pPr>
        <w:pStyle w:val="1"/>
        <w:framePr w:w="9408" w:h="4190" w:hRule="exact" w:wrap="none" w:vAnchor="page" w:hAnchor="page" w:x="1675" w:y="11365"/>
        <w:numPr>
          <w:ilvl w:val="1"/>
          <w:numId w:val="1"/>
        </w:numPr>
        <w:shd w:val="clear" w:color="auto" w:fill="auto"/>
        <w:tabs>
          <w:tab w:val="left" w:pos="1211"/>
        </w:tabs>
        <w:ind w:firstLine="720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DE7D94" w:rsidRDefault="00C55819">
      <w:pPr>
        <w:pStyle w:val="1"/>
        <w:framePr w:w="9408" w:h="4190" w:hRule="exact" w:wrap="none" w:vAnchor="page" w:hAnchor="page" w:x="1675" w:y="11365"/>
        <w:shd w:val="clear" w:color="auto" w:fill="auto"/>
      </w:pPr>
      <w:r>
        <w:t>- в трехдневный срок назначает дату заседания Комиссии, при этом заседание Комиссии не может быть проведено позднее семи дней со дня поступления указанной информации;</w:t>
      </w:r>
    </w:p>
    <w:p w:rsidR="00DE7D94" w:rsidRDefault="00C55819">
      <w:pPr>
        <w:pStyle w:val="1"/>
        <w:framePr w:w="9408" w:h="4190" w:hRule="exact" w:wrap="none" w:vAnchor="page" w:hAnchor="page" w:x="1675" w:y="11365"/>
        <w:shd w:val="clear" w:color="auto" w:fill="auto"/>
      </w:pPr>
      <w:r>
        <w:t xml:space="preserve"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</w:t>
      </w:r>
      <w:proofErr w:type="gramStart"/>
      <w:r>
        <w:t>об</w:t>
      </w:r>
      <w:proofErr w:type="gramEnd"/>
    </w:p>
    <w:p w:rsidR="00DE7D94" w:rsidRDefault="00DE7D94">
      <w:pPr>
        <w:spacing w:line="14" w:lineRule="exact"/>
        <w:sectPr w:rsidR="00DE7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D94" w:rsidRDefault="00DE7D94">
      <w:pPr>
        <w:spacing w:line="14" w:lineRule="exact"/>
      </w:pPr>
    </w:p>
    <w:p w:rsidR="00DE7D94" w:rsidRDefault="00C55819" w:rsidP="004A7150">
      <w:pPr>
        <w:pStyle w:val="1"/>
        <w:framePr w:w="9408" w:h="11988" w:hRule="exact" w:wrap="none" w:vAnchor="page" w:hAnchor="page" w:x="1675" w:y="1155"/>
        <w:shd w:val="clear" w:color="auto" w:fill="auto"/>
      </w:pPr>
      <w:proofErr w:type="gramStart"/>
      <w:r>
        <w:t>урегулировании</w:t>
      </w:r>
      <w:proofErr w:type="gramEnd"/>
      <w:r>
        <w:t xml:space="preserve"> конфликта интересов, его представителя, членов комиссии, других лиц, участвующих в заседании, с поступившей информацией и результатами ее проверки.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208"/>
        </w:tabs>
        <w:ind w:firstLine="720"/>
      </w:pPr>
      <w:r>
        <w:t>Решение Комиссии принимаются простым большинством голосов присутствующих на заседании членов комиссии.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220"/>
        </w:tabs>
        <w:ind w:firstLine="720"/>
      </w:pPr>
      <w:r>
        <w:t>Члены Комиссии при принятии решения обладают равными правами.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208"/>
        </w:tabs>
        <w:ind w:firstLine="720"/>
      </w:pPr>
      <w:r>
        <w:t>При равенстве числа голосов голос председателя Комиссии является решающим.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208"/>
        </w:tabs>
        <w:ind w:firstLine="720"/>
      </w:pPr>
      <w:r>
        <w:t>Решения Комиссии оформляются протоколами, которые подписывают члены комиссии, принимавшие участие в ее заседании.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208"/>
        </w:tabs>
        <w:ind w:firstLine="720"/>
      </w:pPr>
      <w: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378"/>
        </w:tabs>
        <w:ind w:firstLine="720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378"/>
        </w:tabs>
        <w:ind w:firstLine="720"/>
      </w:pPr>
      <w: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 и защите информации.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326"/>
        </w:tabs>
        <w:ind w:firstLine="720"/>
      </w:pPr>
      <w:r>
        <w:t>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378"/>
        </w:tabs>
        <w:spacing w:after="260"/>
        <w:ind w:firstLine="720"/>
      </w:pPr>
      <w:r>
        <w:t>Заседание Комиссии проводится в присутствии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письменного заявления работника о рассмотрении указанного вопроса без его участия, заседание Комиссии проводится в его отсутствие. В случае неявки работника и отсутствии письменной просьбы с его стороны о рассмотрении указанного вопроса без его участия, заседание Комиссии откладывается.</w:t>
      </w:r>
    </w:p>
    <w:p w:rsidR="00DE7D94" w:rsidRDefault="00C55819" w:rsidP="004A7150">
      <w:pPr>
        <w:pStyle w:val="11"/>
        <w:framePr w:w="9408" w:h="11988" w:hRule="exact" w:wrap="none" w:vAnchor="page" w:hAnchor="page" w:x="1675" w:y="1155"/>
        <w:numPr>
          <w:ilvl w:val="0"/>
          <w:numId w:val="1"/>
        </w:numPr>
        <w:shd w:val="clear" w:color="auto" w:fill="auto"/>
        <w:tabs>
          <w:tab w:val="left" w:pos="2458"/>
        </w:tabs>
        <w:ind w:left="2040"/>
      </w:pPr>
      <w:bookmarkStart w:id="5" w:name="bookmark5"/>
      <w:r>
        <w:t>Основания проведения заседания Комиссии.</w:t>
      </w:r>
      <w:bookmarkEnd w:id="5"/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208"/>
        </w:tabs>
        <w:ind w:firstLine="720"/>
      </w:pPr>
      <w:r>
        <w:t>Предоставление работником недостоверных или неполных сведений о доходах, имуществе и обязательствах имущественного характера.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1"/>
          <w:numId w:val="1"/>
        </w:numPr>
        <w:shd w:val="clear" w:color="auto" w:fill="auto"/>
        <w:tabs>
          <w:tab w:val="left" w:pos="1208"/>
        </w:tabs>
        <w:ind w:firstLine="720"/>
      </w:pPr>
      <w:r>
        <w:t>Несоблюдение работником требований к служебному поведению и (или) требований об урегулировании конфликта интересов.</w:t>
      </w:r>
    </w:p>
    <w:p w:rsidR="00DE7D94" w:rsidRDefault="00C55819" w:rsidP="004A7150">
      <w:pPr>
        <w:pStyle w:val="1"/>
        <w:framePr w:w="9408" w:h="11988" w:hRule="exact" w:wrap="none" w:vAnchor="page" w:hAnchor="page" w:x="1675" w:y="1155"/>
        <w:numPr>
          <w:ilvl w:val="0"/>
          <w:numId w:val="2"/>
        </w:numPr>
        <w:shd w:val="clear" w:color="auto" w:fill="auto"/>
        <w:tabs>
          <w:tab w:val="left" w:pos="1208"/>
        </w:tabs>
      </w:pPr>
      <w:r>
        <w:t>Подача уведомления работником,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 (Приложение</w:t>
      </w:r>
      <w:r w:rsidR="004A7150">
        <w:t xml:space="preserve"> 1)</w:t>
      </w:r>
      <w:bookmarkStart w:id="6" w:name="_GoBack"/>
      <w:bookmarkEnd w:id="6"/>
      <w:r>
        <w:t>.</w:t>
      </w:r>
    </w:p>
    <w:p w:rsidR="00DE7D94" w:rsidRDefault="00DE7D94">
      <w:pPr>
        <w:spacing w:line="14" w:lineRule="exact"/>
        <w:sectPr w:rsidR="00DE7D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D94" w:rsidRDefault="00DE7D94">
      <w:pPr>
        <w:spacing w:line="14" w:lineRule="exact"/>
      </w:pPr>
    </w:p>
    <w:p w:rsidR="00DE7D94" w:rsidRDefault="00C55819">
      <w:pPr>
        <w:pStyle w:val="1"/>
        <w:framePr w:w="9437" w:h="326" w:hRule="exact" w:wrap="none" w:vAnchor="page" w:hAnchor="page" w:x="1661" w:y="1155"/>
        <w:shd w:val="clear" w:color="auto" w:fill="auto"/>
        <w:jc w:val="right"/>
      </w:pPr>
      <w:r>
        <w:rPr>
          <w:color w:val="000000"/>
        </w:rPr>
        <w:t>Приложение 1</w:t>
      </w:r>
    </w:p>
    <w:p w:rsidR="00DE7D94" w:rsidRDefault="00C55819">
      <w:pPr>
        <w:pStyle w:val="1"/>
        <w:framePr w:w="9437" w:h="590" w:hRule="exact" w:wrap="none" w:vAnchor="page" w:hAnchor="page" w:x="1661" w:y="1707"/>
        <w:shd w:val="clear" w:color="auto" w:fill="auto"/>
        <w:ind w:left="5100" w:firstLine="20"/>
      </w:pPr>
      <w:r>
        <w:rPr>
          <w:color w:val="000000"/>
        </w:rPr>
        <w:t xml:space="preserve">Директору ФГБУ «Государственный </w:t>
      </w:r>
      <w:r>
        <w:rPr>
          <w:color w:val="000000"/>
          <w:u w:val="single"/>
        </w:rPr>
        <w:t>заповедник «</w:t>
      </w:r>
      <w:r w:rsidR="00864FF7">
        <w:rPr>
          <w:color w:val="000000"/>
          <w:u w:val="single"/>
        </w:rPr>
        <w:t>Кузнецкий Алатау»</w:t>
      </w:r>
      <w:r>
        <w:rPr>
          <w:color w:val="000000"/>
          <w:u w:val="single"/>
        </w:rPr>
        <w:t>»</w:t>
      </w:r>
    </w:p>
    <w:p w:rsidR="00DE7D94" w:rsidRDefault="00C55819">
      <w:pPr>
        <w:pStyle w:val="1"/>
        <w:framePr w:w="9437" w:h="1186" w:hRule="exact" w:wrap="none" w:vAnchor="page" w:hAnchor="page" w:x="1661" w:y="2561"/>
        <w:shd w:val="clear" w:color="auto" w:fill="auto"/>
        <w:ind w:left="6820"/>
        <w:jc w:val="left"/>
      </w:pPr>
      <w:r>
        <w:rPr>
          <w:color w:val="000000"/>
        </w:rPr>
        <w:t>(Ф.И.О)</w:t>
      </w:r>
    </w:p>
    <w:p w:rsidR="00DE7D94" w:rsidRDefault="00C55819">
      <w:pPr>
        <w:pStyle w:val="1"/>
        <w:framePr w:w="9437" w:h="1186" w:hRule="exact" w:wrap="none" w:vAnchor="page" w:hAnchor="page" w:x="1661" w:y="2561"/>
        <w:shd w:val="clear" w:color="auto" w:fill="auto"/>
        <w:tabs>
          <w:tab w:val="left" w:leader="underscore" w:pos="9376"/>
        </w:tabs>
        <w:ind w:left="5100" w:firstLine="20"/>
      </w:pPr>
      <w:r>
        <w:rPr>
          <w:color w:val="000000"/>
        </w:rPr>
        <w:t>от</w:t>
      </w:r>
      <w:r>
        <w:rPr>
          <w:color w:val="000000"/>
        </w:rPr>
        <w:tab/>
      </w:r>
    </w:p>
    <w:p w:rsidR="00DE7D94" w:rsidRDefault="00864FF7">
      <w:pPr>
        <w:pStyle w:val="1"/>
        <w:framePr w:w="9437" w:h="1186" w:hRule="exact" w:wrap="none" w:vAnchor="page" w:hAnchor="page" w:x="1661" w:y="2561"/>
        <w:shd w:val="clear" w:color="auto" w:fill="auto"/>
        <w:ind w:right="20"/>
        <w:jc w:val="center"/>
      </w:pPr>
      <w:r>
        <w:rPr>
          <w:color w:val="000000"/>
        </w:rPr>
        <w:t xml:space="preserve">                                                                                 </w:t>
      </w:r>
      <w:r w:rsidR="00C55819">
        <w:rPr>
          <w:color w:val="000000"/>
        </w:rPr>
        <w:t>(Ф.И.О. работника, должность, номер</w:t>
      </w:r>
      <w:r w:rsidR="00C55819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</w:t>
      </w:r>
      <w:r w:rsidR="00C55819">
        <w:rPr>
          <w:color w:val="000000"/>
        </w:rPr>
        <w:t>телефона)</w:t>
      </w:r>
    </w:p>
    <w:p w:rsidR="00DE7D94" w:rsidRDefault="00C55819">
      <w:pPr>
        <w:pStyle w:val="11"/>
        <w:framePr w:w="9437" w:h="1459" w:hRule="exact" w:wrap="none" w:vAnchor="page" w:hAnchor="page" w:x="1661" w:y="3973"/>
        <w:shd w:val="clear" w:color="auto" w:fill="auto"/>
        <w:spacing w:after="0"/>
        <w:ind w:left="0"/>
        <w:jc w:val="center"/>
      </w:pPr>
      <w:bookmarkStart w:id="7" w:name="bookmark6"/>
      <w:r>
        <w:rPr>
          <w:color w:val="000000"/>
        </w:rPr>
        <w:t>Уведомление</w:t>
      </w:r>
      <w:bookmarkEnd w:id="7"/>
    </w:p>
    <w:p w:rsidR="00DE7D94" w:rsidRDefault="00C55819">
      <w:pPr>
        <w:pStyle w:val="1"/>
        <w:framePr w:w="9437" w:h="1459" w:hRule="exact" w:wrap="none" w:vAnchor="page" w:hAnchor="page" w:x="1661" w:y="3973"/>
        <w:shd w:val="clear" w:color="auto" w:fill="auto"/>
        <w:ind w:left="1980" w:right="1980" w:firstLine="40"/>
        <w:jc w:val="left"/>
      </w:pPr>
      <w:r>
        <w:rPr>
          <w:b/>
          <w:bCs/>
          <w:color w:val="000000"/>
        </w:rPr>
        <w:t>о факте обращения в целях склонения работника к совершению коррупционных правонарушений</w:t>
      </w:r>
    </w:p>
    <w:p w:rsidR="00DE7D94" w:rsidRDefault="00C55819">
      <w:pPr>
        <w:pStyle w:val="1"/>
        <w:framePr w:w="9437" w:h="1459" w:hRule="exact" w:wrap="none" w:vAnchor="page" w:hAnchor="page" w:x="1661" w:y="3973"/>
        <w:shd w:val="clear" w:color="auto" w:fill="auto"/>
        <w:jc w:val="center"/>
      </w:pPr>
      <w:r>
        <w:rPr>
          <w:color w:val="000000"/>
        </w:rPr>
        <w:t>Сообщаю, что:</w:t>
      </w:r>
    </w:p>
    <w:p w:rsidR="00DE7D94" w:rsidRDefault="00C55819">
      <w:pPr>
        <w:pStyle w:val="1"/>
        <w:framePr w:w="9437" w:h="1459" w:hRule="exact" w:wrap="none" w:vAnchor="page" w:hAnchor="page" w:x="1661" w:y="3973"/>
        <w:shd w:val="clear" w:color="auto" w:fill="auto"/>
        <w:tabs>
          <w:tab w:val="left" w:leader="underscore" w:pos="9376"/>
        </w:tabs>
      </w:pPr>
      <w:r>
        <w:rPr>
          <w:color w:val="000000"/>
        </w:rPr>
        <w:t>1)</w:t>
      </w:r>
      <w:r>
        <w:rPr>
          <w:color w:val="000000"/>
        </w:rPr>
        <w:tab/>
      </w:r>
    </w:p>
    <w:p w:rsidR="00DE7D94" w:rsidRDefault="00C55819">
      <w:pPr>
        <w:pStyle w:val="1"/>
        <w:framePr w:w="9437" w:h="605" w:hRule="exact" w:wrap="none" w:vAnchor="page" w:hAnchor="page" w:x="1661" w:y="5432"/>
        <w:pBdr>
          <w:bottom w:val="single" w:sz="4" w:space="0" w:color="auto"/>
        </w:pBdr>
        <w:shd w:val="clear" w:color="auto" w:fill="auto"/>
        <w:ind w:right="140"/>
        <w:jc w:val="center"/>
      </w:pPr>
      <w:proofErr w:type="gramStart"/>
      <w:r>
        <w:rPr>
          <w:color w:val="000000"/>
        </w:rPr>
        <w:t>(описание обстоятельств, при которых стало известно о случаях обращения к</w:t>
      </w:r>
      <w:r>
        <w:rPr>
          <w:color w:val="000000"/>
        </w:rPr>
        <w:br/>
        <w:t>работнику</w:t>
      </w:r>
      <w:proofErr w:type="gramEnd"/>
    </w:p>
    <w:p w:rsidR="00DE7D94" w:rsidRDefault="00C55819">
      <w:pPr>
        <w:pStyle w:val="1"/>
        <w:framePr w:w="9437" w:h="317" w:hRule="exact" w:wrap="none" w:vAnchor="page" w:hAnchor="page" w:x="1661" w:y="6243"/>
        <w:pBdr>
          <w:bottom w:val="single" w:sz="4" w:space="0" w:color="auto"/>
        </w:pBdr>
        <w:shd w:val="clear" w:color="auto" w:fill="auto"/>
        <w:jc w:val="center"/>
      </w:pPr>
      <w:r>
        <w:rPr>
          <w:color w:val="000000"/>
        </w:rPr>
        <w:t>в связи с исполнением им должностных обязанностей каких-либо лиц в целях</w:t>
      </w:r>
    </w:p>
    <w:p w:rsidR="00DE7D94" w:rsidRDefault="00C55819">
      <w:pPr>
        <w:pStyle w:val="1"/>
        <w:framePr w:w="9437" w:h="629" w:hRule="exact" w:wrap="none" w:vAnchor="page" w:hAnchor="page" w:x="1661" w:y="6824"/>
        <w:shd w:val="clear" w:color="auto" w:fill="auto"/>
        <w:jc w:val="center"/>
      </w:pPr>
      <w:r>
        <w:rPr>
          <w:color w:val="000000"/>
        </w:rPr>
        <w:t>склонения его к совершению коррупционных правонарушений) (дата, место, время);</w:t>
      </w:r>
    </w:p>
    <w:p w:rsidR="00DE7D94" w:rsidRDefault="00C55819">
      <w:pPr>
        <w:pStyle w:val="1"/>
        <w:framePr w:w="9437" w:h="629" w:hRule="exact" w:wrap="none" w:vAnchor="page" w:hAnchor="page" w:x="1661" w:y="6824"/>
        <w:numPr>
          <w:ilvl w:val="0"/>
          <w:numId w:val="2"/>
        </w:numPr>
        <w:shd w:val="clear" w:color="auto" w:fill="auto"/>
        <w:tabs>
          <w:tab w:val="left" w:leader="underscore" w:pos="9376"/>
        </w:tabs>
      </w:pPr>
      <w:r>
        <w:rPr>
          <w:color w:val="000000"/>
        </w:rPr>
        <w:tab/>
      </w:r>
    </w:p>
    <w:p w:rsidR="00DE7D94" w:rsidRDefault="00C55819">
      <w:pPr>
        <w:pStyle w:val="1"/>
        <w:framePr w:w="9437" w:h="326" w:hRule="exact" w:wrap="none" w:vAnchor="page" w:hAnchor="page" w:x="1661" w:y="7453"/>
        <w:pBdr>
          <w:bottom w:val="single" w:sz="4" w:space="0" w:color="auto"/>
        </w:pBdr>
        <w:shd w:val="clear" w:color="auto" w:fill="auto"/>
        <w:ind w:right="140"/>
        <w:jc w:val="center"/>
      </w:pPr>
      <w:proofErr w:type="gramStart"/>
      <w:r>
        <w:rPr>
          <w:color w:val="000000"/>
        </w:rPr>
        <w:t>(подробные сведения о коррупционных правонарушениях, которые</w:t>
      </w:r>
      <w:proofErr w:type="gramEnd"/>
    </w:p>
    <w:p w:rsidR="00DE7D94" w:rsidRDefault="00C55819">
      <w:pPr>
        <w:pStyle w:val="1"/>
        <w:framePr w:w="9437" w:h="326" w:hRule="exact" w:wrap="none" w:vAnchor="page" w:hAnchor="page" w:x="1661" w:y="7985"/>
        <w:pBdr>
          <w:bottom w:val="single" w:sz="4" w:space="0" w:color="auto"/>
        </w:pBdr>
        <w:shd w:val="clear" w:color="auto" w:fill="auto"/>
        <w:jc w:val="center"/>
      </w:pPr>
      <w:r>
        <w:rPr>
          <w:color w:val="000000"/>
        </w:rPr>
        <w:t>должен был бы совершить работник по просьбе обратившихся лиц);</w:t>
      </w:r>
    </w:p>
    <w:p w:rsidR="00DE7D94" w:rsidRDefault="00C55819">
      <w:pPr>
        <w:pStyle w:val="1"/>
        <w:framePr w:wrap="none" w:vAnchor="page" w:hAnchor="page" w:x="1661" w:y="8883"/>
        <w:numPr>
          <w:ilvl w:val="0"/>
          <w:numId w:val="2"/>
        </w:numPr>
        <w:shd w:val="clear" w:color="auto" w:fill="auto"/>
        <w:tabs>
          <w:tab w:val="left" w:leader="underscore" w:pos="9376"/>
        </w:tabs>
      </w:pPr>
      <w:r>
        <w:rPr>
          <w:color w:val="000000"/>
        </w:rPr>
        <w:tab/>
      </w:r>
    </w:p>
    <w:p w:rsidR="00DE7D94" w:rsidRDefault="00C55819">
      <w:pPr>
        <w:pStyle w:val="1"/>
        <w:framePr w:w="9437" w:h="326" w:hRule="exact" w:wrap="none" w:vAnchor="page" w:hAnchor="page" w:x="1661" w:y="9200"/>
        <w:pBdr>
          <w:bottom w:val="single" w:sz="4" w:space="0" w:color="auto"/>
        </w:pBdr>
        <w:shd w:val="clear" w:color="auto" w:fill="auto"/>
        <w:ind w:right="260"/>
        <w:jc w:val="center"/>
      </w:pPr>
      <w:proofErr w:type="gramStart"/>
      <w:r>
        <w:rPr>
          <w:color w:val="000000"/>
        </w:rPr>
        <w:t>(все известные сведения о физическом (юридическом) лице,</w:t>
      </w:r>
      <w:proofErr w:type="gramEnd"/>
    </w:p>
    <w:p w:rsidR="00DE7D94" w:rsidRDefault="00C55819">
      <w:pPr>
        <w:pStyle w:val="1"/>
        <w:framePr w:w="9437" w:h="326" w:hRule="exact" w:wrap="none" w:vAnchor="page" w:hAnchor="page" w:x="1661" w:y="9733"/>
        <w:pBdr>
          <w:bottom w:val="single" w:sz="4" w:space="0" w:color="auto"/>
        </w:pBdr>
        <w:shd w:val="clear" w:color="auto" w:fill="auto"/>
        <w:jc w:val="center"/>
      </w:pPr>
      <w:proofErr w:type="gramStart"/>
      <w:r>
        <w:rPr>
          <w:color w:val="000000"/>
        </w:rPr>
        <w:t>склоняющем</w:t>
      </w:r>
      <w:proofErr w:type="gramEnd"/>
      <w:r>
        <w:rPr>
          <w:color w:val="000000"/>
        </w:rPr>
        <w:t xml:space="preserve"> к коррупционному правонарушению);</w:t>
      </w:r>
    </w:p>
    <w:p w:rsidR="00DE7D94" w:rsidRDefault="00C55819">
      <w:pPr>
        <w:pStyle w:val="1"/>
        <w:framePr w:wrap="none" w:vAnchor="page" w:hAnchor="page" w:x="1661" w:y="10630"/>
        <w:shd w:val="clear" w:color="auto" w:fill="auto"/>
        <w:tabs>
          <w:tab w:val="left" w:leader="underscore" w:pos="9376"/>
        </w:tabs>
      </w:pPr>
      <w:r>
        <w:rPr>
          <w:color w:val="000000"/>
        </w:rPr>
        <w:t>4)</w:t>
      </w:r>
      <w:r>
        <w:rPr>
          <w:color w:val="000000"/>
        </w:rPr>
        <w:tab/>
      </w:r>
    </w:p>
    <w:p w:rsidR="00DE7D94" w:rsidRDefault="00C55819">
      <w:pPr>
        <w:pStyle w:val="1"/>
        <w:framePr w:w="9437" w:h="326" w:hRule="exact" w:wrap="none" w:vAnchor="page" w:hAnchor="page" w:x="1661" w:y="10947"/>
        <w:pBdr>
          <w:bottom w:val="single" w:sz="4" w:space="0" w:color="auto"/>
        </w:pBdr>
        <w:shd w:val="clear" w:color="auto" w:fill="auto"/>
        <w:ind w:right="140"/>
        <w:jc w:val="center"/>
      </w:pPr>
      <w:proofErr w:type="gramStart"/>
      <w:r>
        <w:rPr>
          <w:color w:val="000000"/>
        </w:rPr>
        <w:t>(способ и обстоятельства склонения к совершению коррупционного правонарушения,</w:t>
      </w:r>
      <w:proofErr w:type="gramEnd"/>
    </w:p>
    <w:p w:rsidR="00DE7D94" w:rsidRDefault="00C55819">
      <w:pPr>
        <w:pStyle w:val="1"/>
        <w:framePr w:w="9437" w:h="326" w:hRule="exact" w:wrap="none" w:vAnchor="page" w:hAnchor="page" w:x="1661" w:y="11480"/>
        <w:pBdr>
          <w:bottom w:val="single" w:sz="4" w:space="0" w:color="auto"/>
        </w:pBdr>
        <w:shd w:val="clear" w:color="auto" w:fill="auto"/>
        <w:jc w:val="center"/>
      </w:pPr>
      <w:r>
        <w:rPr>
          <w:color w:val="000000"/>
        </w:rPr>
        <w:t>а также информация об отказе (согласии) работника принять предложение лица</w:t>
      </w:r>
    </w:p>
    <w:p w:rsidR="00DE7D94" w:rsidRDefault="00C55819">
      <w:pPr>
        <w:pStyle w:val="1"/>
        <w:framePr w:w="9437" w:h="326" w:hRule="exact" w:wrap="none" w:vAnchor="page" w:hAnchor="page" w:x="1661" w:y="12061"/>
        <w:shd w:val="clear" w:color="auto" w:fill="auto"/>
        <w:jc w:val="center"/>
      </w:pPr>
      <w:r>
        <w:rPr>
          <w:color w:val="000000"/>
        </w:rPr>
        <w:t>о совершении коррупционного правонарушения).</w:t>
      </w:r>
    </w:p>
    <w:p w:rsidR="00DE7D94" w:rsidRDefault="00C55819">
      <w:pPr>
        <w:pStyle w:val="1"/>
        <w:framePr w:wrap="none" w:vAnchor="page" w:hAnchor="page" w:x="1661" w:y="12622"/>
        <w:shd w:val="clear" w:color="auto" w:fill="auto"/>
        <w:tabs>
          <w:tab w:val="left" w:pos="3980"/>
        </w:tabs>
        <w:ind w:left="520"/>
      </w:pPr>
      <w:r>
        <w:rPr>
          <w:color w:val="000000"/>
        </w:rPr>
        <w:t>(подпись)</w:t>
      </w:r>
      <w:r>
        <w:rPr>
          <w:color w:val="000000"/>
        </w:rPr>
        <w:tab/>
        <w:t>(инициалы и фамилия)</w:t>
      </w:r>
    </w:p>
    <w:p w:rsidR="00DE7D94" w:rsidRDefault="00C55819">
      <w:pPr>
        <w:pStyle w:val="1"/>
        <w:framePr w:w="9437" w:h="893" w:hRule="exact" w:wrap="none" w:vAnchor="page" w:hAnchor="page" w:x="1661" w:y="13203"/>
        <w:pBdr>
          <w:top w:val="single" w:sz="4" w:space="0" w:color="auto"/>
        </w:pBdr>
        <w:shd w:val="clear" w:color="auto" w:fill="auto"/>
        <w:spacing w:after="260"/>
        <w:ind w:left="420"/>
        <w:jc w:val="left"/>
      </w:pPr>
      <w:r>
        <w:rPr>
          <w:color w:val="000000"/>
        </w:rPr>
        <w:t>(дата)</w:t>
      </w:r>
    </w:p>
    <w:p w:rsidR="00DE7D94" w:rsidRDefault="00C55819">
      <w:pPr>
        <w:pStyle w:val="1"/>
        <w:framePr w:w="9437" w:h="893" w:hRule="exact" w:wrap="none" w:vAnchor="page" w:hAnchor="page" w:x="1661" w:y="13203"/>
        <w:shd w:val="clear" w:color="auto" w:fill="auto"/>
        <w:tabs>
          <w:tab w:val="left" w:leader="underscore" w:pos="3038"/>
          <w:tab w:val="left" w:leader="underscore" w:pos="3980"/>
          <w:tab w:val="left" w:leader="underscore" w:pos="5818"/>
          <w:tab w:val="left" w:leader="underscore" w:pos="6586"/>
        </w:tabs>
      </w:pPr>
      <w:r>
        <w:rPr>
          <w:color w:val="000000"/>
        </w:rPr>
        <w:t>Регистрация: №</w:t>
      </w:r>
      <w:r>
        <w:rPr>
          <w:color w:val="000000"/>
        </w:rPr>
        <w:tab/>
        <w:t xml:space="preserve"> от “</w:t>
      </w:r>
      <w:r>
        <w:rPr>
          <w:color w:val="000000"/>
        </w:rPr>
        <w:tab/>
        <w:t xml:space="preserve">” </w:t>
      </w:r>
      <w:r>
        <w:rPr>
          <w:color w:val="000000"/>
        </w:rPr>
        <w:tab/>
        <w:t xml:space="preserve"> 20</w:t>
      </w:r>
      <w:r>
        <w:rPr>
          <w:color w:val="000000"/>
        </w:rPr>
        <w:tab/>
        <w:t>г.</w:t>
      </w:r>
    </w:p>
    <w:p w:rsidR="00DE7D94" w:rsidRDefault="00DE7D94">
      <w:pPr>
        <w:spacing w:line="14" w:lineRule="exact"/>
      </w:pPr>
    </w:p>
    <w:sectPr w:rsidR="00DE7D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39" w:rsidRDefault="007E7039">
      <w:r>
        <w:separator/>
      </w:r>
    </w:p>
  </w:endnote>
  <w:endnote w:type="continuationSeparator" w:id="0">
    <w:p w:rsidR="007E7039" w:rsidRDefault="007E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39" w:rsidRDefault="007E7039"/>
  </w:footnote>
  <w:footnote w:type="continuationSeparator" w:id="0">
    <w:p w:rsidR="007E7039" w:rsidRDefault="007E70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355"/>
    <w:multiLevelType w:val="multilevel"/>
    <w:tmpl w:val="E6D63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5050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5050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D139AB"/>
    <w:multiLevelType w:val="multilevel"/>
    <w:tmpl w:val="25CC7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E7D94"/>
    <w:rsid w:val="004A7150"/>
    <w:rsid w:val="006651E1"/>
    <w:rsid w:val="007E7039"/>
    <w:rsid w:val="00864FF7"/>
    <w:rsid w:val="00C55819"/>
    <w:rsid w:val="00D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050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050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color w:val="05050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230"/>
      <w:outlineLvl w:val="0"/>
    </w:pPr>
    <w:rPr>
      <w:rFonts w:ascii="Times New Roman" w:eastAsia="Times New Roman" w:hAnsi="Times New Roman" w:cs="Times New Roman"/>
      <w:b/>
      <w:bCs/>
      <w:color w:val="05050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050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0505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color w:val="05050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ind w:left="2230"/>
      <w:outlineLvl w:val="0"/>
    </w:pPr>
    <w:rPr>
      <w:rFonts w:ascii="Times New Roman" w:eastAsia="Times New Roman" w:hAnsi="Times New Roman" w:cs="Times New Roman"/>
      <w:b/>
      <w:bCs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4</cp:revision>
  <dcterms:created xsi:type="dcterms:W3CDTF">2019-10-23T07:36:00Z</dcterms:created>
  <dcterms:modified xsi:type="dcterms:W3CDTF">2019-10-23T07:45:00Z</dcterms:modified>
</cp:coreProperties>
</file>